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E7F" w:rsidRDefault="00E14AFE" w:rsidP="00B35E7F">
      <w:r>
        <w:rPr>
          <w:noProof/>
        </w:rPr>
        <w:pict>
          <v:shapetype id="_x0000_t202" coordsize="21600,21600" o:spt="202" path="m,l,21600r21600,l21600,xe">
            <v:stroke joinstyle="miter"/>
            <v:path gradientshapeok="t" o:connecttype="rect"/>
          </v:shapetype>
          <v:shape id="_x0000_s1033" type="#_x0000_t202" style="position:absolute;margin-left:-3.75pt;margin-top:-5.4pt;width:479.7pt;height:86pt;z-index:251653120" fillcolor="#eaf1dd">
            <v:shadow on="t" opacity=".5" offset="-6pt,-6pt"/>
            <o:extrusion v:ext="view" render="wireFrame" lightposition=",50000"/>
            <v:textbox style="mso-next-textbox:#_x0000_s1033">
              <w:txbxContent>
                <w:p w:rsidR="00781070" w:rsidRPr="00B6048B" w:rsidRDefault="00781070" w:rsidP="00B35E7F">
                  <w:pPr>
                    <w:jc w:val="center"/>
                    <w:rPr>
                      <w:rFonts w:ascii="Harrington" w:hAnsi="Harrington"/>
                      <w:b/>
                      <w:sz w:val="48"/>
                      <w:szCs w:val="48"/>
                    </w:rPr>
                  </w:pPr>
                  <w:r w:rsidRPr="00B6048B">
                    <w:rPr>
                      <w:rFonts w:ascii="Harrington" w:hAnsi="Harrington"/>
                      <w:b/>
                      <w:sz w:val="48"/>
                      <w:szCs w:val="48"/>
                    </w:rPr>
                    <w:t xml:space="preserve">WORLD LANGUAGE </w:t>
                  </w:r>
                </w:p>
                <w:p w:rsidR="00781070" w:rsidRPr="00362DCE" w:rsidRDefault="00616873" w:rsidP="00B6048B">
                  <w:pPr>
                    <w:jc w:val="center"/>
                    <w:rPr>
                      <w:rFonts w:ascii="Harrington" w:hAnsi="Harrington"/>
                      <w:b/>
                      <w:sz w:val="36"/>
                      <w:szCs w:val="36"/>
                    </w:rPr>
                  </w:pPr>
                  <w:r>
                    <w:rPr>
                      <w:rFonts w:ascii="Harrington" w:hAnsi="Harrington"/>
                      <w:b/>
                      <w:sz w:val="36"/>
                      <w:szCs w:val="36"/>
                    </w:rPr>
                    <w:t xml:space="preserve">            </w:t>
                  </w:r>
                  <w:r w:rsidR="00781070" w:rsidRPr="00362DCE">
                    <w:rPr>
                      <w:rFonts w:ascii="Harrington" w:hAnsi="Harrington"/>
                      <w:b/>
                      <w:sz w:val="36"/>
                      <w:szCs w:val="36"/>
                    </w:rPr>
                    <w:t xml:space="preserve">                                                </w:t>
                  </w:r>
                  <w:r w:rsidR="00781070">
                    <w:rPr>
                      <w:rFonts w:ascii="Harrington" w:hAnsi="Harrington"/>
                      <w:b/>
                      <w:sz w:val="36"/>
                      <w:szCs w:val="36"/>
                    </w:rPr>
                    <w:t>December</w:t>
                  </w:r>
                  <w:r>
                    <w:rPr>
                      <w:rFonts w:ascii="Harrington" w:hAnsi="Harrington"/>
                      <w:b/>
                      <w:sz w:val="36"/>
                      <w:szCs w:val="36"/>
                    </w:rPr>
                    <w:t xml:space="preserve"> 2012</w:t>
                  </w:r>
                </w:p>
              </w:txbxContent>
            </v:textbox>
          </v:shape>
        </w:pict>
      </w:r>
    </w:p>
    <w:p w:rsidR="001F5979" w:rsidRDefault="008506A2" w:rsidP="00B35E7F">
      <w:r>
        <w:rPr>
          <w:noProof/>
          <w:lang w:eastAsia="ja-JP"/>
        </w:rPr>
        <w:drawing>
          <wp:anchor distT="0" distB="0" distL="114300" distR="114300" simplePos="0" relativeHeight="251659264" behindDoc="0" locked="0" layoutInCell="1" allowOverlap="1">
            <wp:simplePos x="0" y="0"/>
            <wp:positionH relativeFrom="column">
              <wp:posOffset>5778500</wp:posOffset>
            </wp:positionH>
            <wp:positionV relativeFrom="paragraph">
              <wp:posOffset>3242945</wp:posOffset>
            </wp:positionV>
            <wp:extent cx="479425" cy="569595"/>
            <wp:effectExtent l="19050" t="0" r="0" b="0"/>
            <wp:wrapNone/>
            <wp:docPr id="33" name="Picture 45" descr="MCj04298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Cj04298270000[1]"/>
                    <pic:cNvPicPr>
                      <a:picLocks noChangeAspect="1" noChangeArrowheads="1"/>
                    </pic:cNvPicPr>
                  </pic:nvPicPr>
                  <pic:blipFill>
                    <a:blip r:embed="rId7" cstate="print"/>
                    <a:srcRect/>
                    <a:stretch>
                      <a:fillRect/>
                    </a:stretch>
                  </pic:blipFill>
                  <pic:spPr bwMode="auto">
                    <a:xfrm>
                      <a:off x="0" y="0"/>
                      <a:ext cx="479425" cy="569595"/>
                    </a:xfrm>
                    <a:prstGeom prst="rect">
                      <a:avLst/>
                    </a:prstGeom>
                    <a:noFill/>
                    <a:ln w="9525">
                      <a:noFill/>
                      <a:miter lim="800000"/>
                      <a:headEnd/>
                      <a:tailEnd/>
                    </a:ln>
                  </pic:spPr>
                </pic:pic>
              </a:graphicData>
            </a:graphic>
          </wp:anchor>
        </w:drawing>
      </w:r>
      <w:r>
        <w:rPr>
          <w:noProof/>
          <w:lang w:eastAsia="ja-JP"/>
        </w:rPr>
        <w:drawing>
          <wp:anchor distT="0" distB="0" distL="114300" distR="114300" simplePos="0" relativeHeight="251658240" behindDoc="0" locked="0" layoutInCell="1" allowOverlap="1">
            <wp:simplePos x="0" y="0"/>
            <wp:positionH relativeFrom="column">
              <wp:posOffset>-135330</wp:posOffset>
            </wp:positionH>
            <wp:positionV relativeFrom="paragraph">
              <wp:posOffset>844278</wp:posOffset>
            </wp:positionV>
            <wp:extent cx="1042110" cy="1151906"/>
            <wp:effectExtent l="19050" t="0" r="5640" b="0"/>
            <wp:wrapNone/>
            <wp:docPr id="32" name="Picture 2" descr="MCj04396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96130000[1]"/>
                    <pic:cNvPicPr>
                      <a:picLocks noChangeAspect="1" noChangeArrowheads="1"/>
                    </pic:cNvPicPr>
                  </pic:nvPicPr>
                  <pic:blipFill>
                    <a:blip r:embed="rId8" cstate="print"/>
                    <a:srcRect/>
                    <a:stretch>
                      <a:fillRect/>
                    </a:stretch>
                  </pic:blipFill>
                  <pic:spPr bwMode="auto">
                    <a:xfrm>
                      <a:off x="0" y="0"/>
                      <a:ext cx="1042110" cy="1151906"/>
                    </a:xfrm>
                    <a:prstGeom prst="rect">
                      <a:avLst/>
                    </a:prstGeom>
                    <a:noFill/>
                    <a:ln w="9525">
                      <a:noFill/>
                      <a:miter lim="800000"/>
                      <a:headEnd/>
                      <a:tailEnd/>
                    </a:ln>
                  </pic:spPr>
                </pic:pic>
              </a:graphicData>
            </a:graphic>
          </wp:anchor>
        </w:drawing>
      </w:r>
      <w:r w:rsidR="00E14AFE">
        <w:rPr>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35" type="#_x0000_t64" style="position:absolute;margin-left:159.9pt;margin-top:5.6pt;width:152.95pt;height:106.6pt;z-index:251654144;mso-wrap-style:none;mso-position-horizontal-relative:text;mso-position-vertical-relative:text" strokecolor="#9bbb59" strokeweight="5pt">
            <v:stroke linestyle="thickThin"/>
            <v:shadow on="t" color="#868686" opacity=".5" offset="-6pt,-6pt"/>
            <v:textbox style="mso-next-textbox:#_x0000_s1035">
              <w:txbxContent>
                <w:p w:rsidR="00781070" w:rsidRPr="00CF53D2" w:rsidRDefault="00E14AFE" w:rsidP="00B35E7F">
                  <w:pPr>
                    <w:jc w:val="center"/>
                    <w:rPr>
                      <w:rFonts w:ascii="Lucida Calligraphy" w:hAnsi="Lucida Calligraphy"/>
                      <w:emboss/>
                      <w:color w:val="EAF1DD"/>
                      <w:sz w:val="24"/>
                    </w:rPr>
                  </w:pPr>
                  <w:r w:rsidRPr="00E14AFE">
                    <w:rPr>
                      <w:rFonts w:ascii="Lucida Calligraphy" w:hAnsi="Lucida Calligraphy"/>
                      <w:emboss/>
                      <w:color w:val="EAF1DD"/>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31.85pt;height:45.8pt" fillcolor="black">
                        <v:fill color2="black" focus="100%" type="gradient"/>
                        <v:shadow color="silver" opacity="52429f" offset="3pt,-3pt" offset2=",-12pt"/>
                        <v:textpath style="font-family:&quot;Harrington&quot;;v-text-kern:t" trim="t" fitpath="t" xscale="f" string="CONNECTIONS"/>
                      </v:shape>
                    </w:pict>
                  </w:r>
                </w:p>
              </w:txbxContent>
            </v:textbox>
          </v:shape>
        </w:pict>
      </w:r>
      <w:r w:rsidR="00E14AFE">
        <w:rPr>
          <w:noProof/>
          <w:lang w:eastAsia="ja-JP"/>
        </w:rPr>
        <w:pict>
          <v:shape id="_x0000_s1051" type="#_x0000_t202" style="position:absolute;margin-left:143.05pt;margin-top:504.1pt;width:180.5pt;height:211pt;z-index:251660288;mso-position-horizontal-relative:text;mso-position-vertical-relative:text" strokecolor="#9bbb59" strokeweight="5pt">
            <v:stroke linestyle="thickThin"/>
            <v:shadow color="#868686"/>
            <v:textbox style="mso-next-textbox:#_x0000_s1051">
              <w:txbxContent>
                <w:p w:rsidR="00781070" w:rsidRPr="00781070" w:rsidRDefault="00781070" w:rsidP="00781070">
                  <w:pPr>
                    <w:spacing w:after="0" w:line="240" w:lineRule="auto"/>
                    <w:jc w:val="center"/>
                    <w:rPr>
                      <w:rFonts w:ascii="Comic Sans MS" w:hAnsi="Comic Sans MS"/>
                      <w:b/>
                      <w:sz w:val="24"/>
                      <w:szCs w:val="24"/>
                    </w:rPr>
                  </w:pPr>
                  <w:proofErr w:type="spellStart"/>
                  <w:r w:rsidRPr="00781070">
                    <w:rPr>
                      <w:rFonts w:ascii="Comic Sans MS" w:hAnsi="Comic Sans MS"/>
                      <w:b/>
                      <w:sz w:val="24"/>
                      <w:szCs w:val="24"/>
                    </w:rPr>
                    <w:t>Weihnachtsmaerkte</w:t>
                  </w:r>
                  <w:proofErr w:type="spellEnd"/>
                </w:p>
                <w:p w:rsidR="00781070" w:rsidRPr="00781070" w:rsidRDefault="00781070" w:rsidP="00781070">
                  <w:pPr>
                    <w:spacing w:after="0" w:line="240" w:lineRule="auto"/>
                    <w:jc w:val="center"/>
                    <w:rPr>
                      <w:rFonts w:ascii="Comic Sans MS" w:hAnsi="Comic Sans MS"/>
                      <w:b/>
                      <w:sz w:val="24"/>
                      <w:szCs w:val="24"/>
                    </w:rPr>
                  </w:pPr>
                  <w:r w:rsidRPr="00781070">
                    <w:rPr>
                      <w:rFonts w:ascii="Comic Sans MS" w:hAnsi="Comic Sans MS"/>
                      <w:b/>
                      <w:sz w:val="24"/>
                      <w:szCs w:val="24"/>
                    </w:rPr>
                    <w:t>Outdoor Christmas Markets</w:t>
                  </w:r>
                </w:p>
                <w:p w:rsidR="00781070" w:rsidRPr="00781070" w:rsidRDefault="00781070" w:rsidP="00781070">
                  <w:pPr>
                    <w:spacing w:after="0" w:line="240" w:lineRule="auto"/>
                    <w:jc w:val="center"/>
                    <w:rPr>
                      <w:rFonts w:ascii="Comic Sans MS" w:hAnsi="Comic Sans MS"/>
                      <w:sz w:val="21"/>
                      <w:szCs w:val="21"/>
                    </w:rPr>
                  </w:pPr>
                  <w:r w:rsidRPr="00781070">
                    <w:rPr>
                      <w:rFonts w:ascii="Comic Sans MS" w:hAnsi="Comic Sans MS"/>
                      <w:sz w:val="21"/>
                      <w:szCs w:val="21"/>
                    </w:rPr>
                    <w:t xml:space="preserve">Starting four weeks before Christmas, daily outdoor Christmas markets, or </w:t>
                  </w:r>
                  <w:proofErr w:type="spellStart"/>
                  <w:r w:rsidRPr="00781070">
                    <w:rPr>
                      <w:rFonts w:ascii="Comic Sans MS" w:hAnsi="Comic Sans MS"/>
                      <w:sz w:val="21"/>
                      <w:szCs w:val="21"/>
                    </w:rPr>
                    <w:t>Weihnachtsmaerkte</w:t>
                  </w:r>
                  <w:proofErr w:type="spellEnd"/>
                  <w:r w:rsidRPr="00781070">
                    <w:rPr>
                      <w:rFonts w:ascii="Comic Sans MS" w:hAnsi="Comic Sans MS"/>
                      <w:sz w:val="21"/>
                      <w:szCs w:val="21"/>
                    </w:rPr>
                    <w:t>, are held in towns and cities throughout Germany. Here you can buy traditional holiday items and warm up with traditional German food and drink.</w:t>
                  </w:r>
                </w:p>
                <w:p w:rsidR="00781070" w:rsidRPr="00D342CD" w:rsidRDefault="00781070" w:rsidP="009E4C93"/>
              </w:txbxContent>
            </v:textbox>
          </v:shape>
        </w:pict>
      </w:r>
      <w:r w:rsidR="00E14AFE">
        <w:rPr>
          <w:noProof/>
        </w:rPr>
        <w:pict>
          <v:shape id="_x0000_s1043" type="#_x0000_t202" style="position:absolute;margin-left:-46.75pt;margin-top:504.1pt;width:182.35pt;height:211pt;z-index:251657216;mso-position-horizontal-relative:text;mso-position-vertical-relative:text" strokecolor="#9bbb59" strokeweight="5pt">
            <v:stroke linestyle="thickThin"/>
            <v:shadow color="#868686"/>
            <v:textbox style="mso-next-textbox:#_x0000_s1043">
              <w:txbxContent>
                <w:p w:rsidR="00781070" w:rsidRPr="00781070" w:rsidRDefault="00781070" w:rsidP="00781070">
                  <w:pPr>
                    <w:spacing w:after="0" w:line="240" w:lineRule="auto"/>
                    <w:jc w:val="center"/>
                    <w:rPr>
                      <w:rFonts w:ascii="Comic Sans MS" w:eastAsia="Times New Roman" w:hAnsi="Comic Sans MS"/>
                      <w:b/>
                      <w:sz w:val="24"/>
                      <w:szCs w:val="24"/>
                      <w:lang w:val="es-MX" w:eastAsia="ja-JP"/>
                    </w:rPr>
                  </w:pPr>
                  <w:r w:rsidRPr="00781070">
                    <w:rPr>
                      <w:rFonts w:ascii="Comic Sans MS" w:eastAsia="Times New Roman" w:hAnsi="Comic Sans MS"/>
                      <w:b/>
                      <w:sz w:val="24"/>
                      <w:szCs w:val="24"/>
                      <w:lang w:val="es-MX" w:eastAsia="ja-JP"/>
                    </w:rPr>
                    <w:t>La Comida de las 12 Uvas</w:t>
                  </w:r>
                </w:p>
                <w:p w:rsidR="0034193A" w:rsidRPr="0034193A" w:rsidRDefault="00781070" w:rsidP="0034193A">
                  <w:pPr>
                    <w:spacing w:after="0" w:line="240" w:lineRule="auto"/>
                    <w:jc w:val="center"/>
                    <w:rPr>
                      <w:rFonts w:ascii="Comic Sans MS" w:eastAsia="Times New Roman" w:hAnsi="Comic Sans MS"/>
                      <w:b/>
                      <w:sz w:val="24"/>
                      <w:szCs w:val="24"/>
                      <w:lang w:val="es-MX" w:eastAsia="ja-JP"/>
                    </w:rPr>
                  </w:pPr>
                  <w:proofErr w:type="spellStart"/>
                  <w:r w:rsidRPr="00781070">
                    <w:rPr>
                      <w:rFonts w:ascii="Comic Sans MS" w:eastAsia="Times New Roman" w:hAnsi="Comic Sans MS"/>
                      <w:b/>
                      <w:sz w:val="24"/>
                      <w:szCs w:val="24"/>
                      <w:lang w:val="es-MX" w:eastAsia="ja-JP"/>
                    </w:rPr>
                    <w:t>Eating</w:t>
                  </w:r>
                  <w:proofErr w:type="spellEnd"/>
                  <w:r w:rsidRPr="00781070">
                    <w:rPr>
                      <w:rFonts w:ascii="Comic Sans MS" w:eastAsia="Times New Roman" w:hAnsi="Comic Sans MS"/>
                      <w:b/>
                      <w:sz w:val="24"/>
                      <w:szCs w:val="24"/>
                      <w:lang w:val="es-MX" w:eastAsia="ja-JP"/>
                    </w:rPr>
                    <w:t xml:space="preserve"> </w:t>
                  </w:r>
                  <w:proofErr w:type="spellStart"/>
                  <w:r w:rsidRPr="00781070">
                    <w:rPr>
                      <w:rFonts w:ascii="Comic Sans MS" w:eastAsia="Times New Roman" w:hAnsi="Comic Sans MS"/>
                      <w:b/>
                      <w:sz w:val="24"/>
                      <w:szCs w:val="24"/>
                      <w:lang w:val="es-MX" w:eastAsia="ja-JP"/>
                    </w:rPr>
                    <w:t>the</w:t>
                  </w:r>
                  <w:proofErr w:type="spellEnd"/>
                  <w:r w:rsidRPr="00781070">
                    <w:rPr>
                      <w:rFonts w:ascii="Comic Sans MS" w:eastAsia="Times New Roman" w:hAnsi="Comic Sans MS"/>
                      <w:b/>
                      <w:sz w:val="24"/>
                      <w:szCs w:val="24"/>
                      <w:lang w:val="es-MX" w:eastAsia="ja-JP"/>
                    </w:rPr>
                    <w:t xml:space="preserve"> 12 Grapes</w:t>
                  </w:r>
                </w:p>
                <w:p w:rsidR="00781070" w:rsidRPr="0034193A" w:rsidRDefault="0034193A" w:rsidP="00781070">
                  <w:pPr>
                    <w:spacing w:after="0" w:line="240" w:lineRule="auto"/>
                    <w:jc w:val="center"/>
                    <w:rPr>
                      <w:rFonts w:ascii="Times New Roman" w:eastAsia="Times New Roman" w:hAnsi="Times New Roman"/>
                      <w:sz w:val="21"/>
                      <w:szCs w:val="21"/>
                      <w:lang w:eastAsia="ja-JP"/>
                    </w:rPr>
                  </w:pPr>
                  <w:r w:rsidRPr="0034193A">
                    <w:rPr>
                      <w:rFonts w:ascii="Comic Sans MS" w:eastAsia="Times New Roman" w:hAnsi="Comic Sans MS"/>
                      <w:sz w:val="21"/>
                      <w:szCs w:val="21"/>
                      <w:lang w:eastAsia="ja-JP"/>
                    </w:rPr>
                    <w:t xml:space="preserve">On New Year’s Eve, </w:t>
                  </w:r>
                  <w:r>
                    <w:rPr>
                      <w:rFonts w:ascii="Comic Sans MS" w:eastAsia="Times New Roman" w:hAnsi="Comic Sans MS"/>
                      <w:sz w:val="21"/>
                      <w:szCs w:val="21"/>
                      <w:lang w:eastAsia="ja-JP"/>
                    </w:rPr>
                    <w:t xml:space="preserve">in various Spanish-speaking countries, </w:t>
                  </w:r>
                  <w:r w:rsidRPr="0034193A">
                    <w:rPr>
                      <w:rFonts w:ascii="Comic Sans MS" w:eastAsia="Times New Roman" w:hAnsi="Comic Sans MS"/>
                      <w:sz w:val="21"/>
                      <w:szCs w:val="21"/>
                      <w:lang w:eastAsia="ja-JP"/>
                    </w:rPr>
                    <w:t>it is a tradition for families and friends to gather together to celebrate the coming of the New Year.  As the clock strikes twelve, each person eats twelve grapes.  As each grape is eaten, a wish is made, in hopes to bring good luck and fortune of the “</w:t>
                  </w:r>
                  <w:proofErr w:type="spellStart"/>
                  <w:r w:rsidRPr="0034193A">
                    <w:rPr>
                      <w:rFonts w:ascii="Comic Sans MS" w:eastAsia="Times New Roman" w:hAnsi="Comic Sans MS"/>
                      <w:sz w:val="21"/>
                      <w:szCs w:val="21"/>
                      <w:lang w:eastAsia="ja-JP"/>
                    </w:rPr>
                    <w:t>Año</w:t>
                  </w:r>
                  <w:proofErr w:type="spellEnd"/>
                  <w:r w:rsidRPr="0034193A">
                    <w:rPr>
                      <w:rFonts w:ascii="Comic Sans MS" w:eastAsia="Times New Roman" w:hAnsi="Comic Sans MS"/>
                      <w:sz w:val="21"/>
                      <w:szCs w:val="21"/>
                      <w:lang w:eastAsia="ja-JP"/>
                    </w:rPr>
                    <w:t xml:space="preserve"> Nuevo.”</w:t>
                  </w:r>
                </w:p>
              </w:txbxContent>
            </v:textbox>
          </v:shape>
        </w:pict>
      </w:r>
      <w:r w:rsidR="00E14AFE">
        <w:rPr>
          <w:noProof/>
          <w:lang w:eastAsia="ja-JP"/>
        </w:rPr>
        <w:pict>
          <v:shape id="_x0000_s1052" type="#_x0000_t202" style="position:absolute;margin-left:330.15pt;margin-top:504.1pt;width:182.3pt;height:211pt;z-index:251661312;mso-position-horizontal-relative:text;mso-position-vertical-relative:text" strokecolor="#9bbb59" strokeweight="5pt">
            <v:stroke linestyle="thickThin"/>
            <v:shadow color="#868686"/>
            <v:textbox style="mso-next-textbox:#_x0000_s1052">
              <w:txbxContent>
                <w:p w:rsidR="00781070" w:rsidRPr="00781070" w:rsidRDefault="00781070" w:rsidP="00781070">
                  <w:pPr>
                    <w:spacing w:after="0" w:line="240" w:lineRule="auto"/>
                    <w:jc w:val="center"/>
                    <w:rPr>
                      <w:rFonts w:ascii="Comic Sans MS" w:eastAsia="Times New Roman" w:hAnsi="Comic Sans MS"/>
                      <w:b/>
                      <w:sz w:val="24"/>
                      <w:szCs w:val="24"/>
                      <w:lang w:eastAsia="ja-JP"/>
                    </w:rPr>
                  </w:pPr>
                  <w:proofErr w:type="spellStart"/>
                  <w:r w:rsidRPr="00781070">
                    <w:rPr>
                      <w:rFonts w:ascii="Comic Sans MS" w:eastAsia="Times New Roman" w:hAnsi="Comic Sans MS"/>
                      <w:b/>
                      <w:sz w:val="24"/>
                      <w:szCs w:val="24"/>
                      <w:lang w:eastAsia="ja-JP"/>
                    </w:rPr>
                    <w:t>Nenmatsu</w:t>
                  </w:r>
                  <w:proofErr w:type="spellEnd"/>
                </w:p>
                <w:p w:rsidR="00781070" w:rsidRPr="00781070" w:rsidRDefault="00781070" w:rsidP="00781070">
                  <w:pPr>
                    <w:spacing w:after="0" w:line="240" w:lineRule="auto"/>
                    <w:jc w:val="center"/>
                    <w:rPr>
                      <w:rFonts w:ascii="Times New Roman" w:eastAsia="Times New Roman" w:hAnsi="Times New Roman"/>
                      <w:b/>
                      <w:sz w:val="24"/>
                      <w:szCs w:val="24"/>
                      <w:lang w:eastAsia="ja-JP"/>
                    </w:rPr>
                  </w:pPr>
                  <w:r w:rsidRPr="00781070">
                    <w:rPr>
                      <w:rFonts w:ascii="Comic Sans MS" w:eastAsia="Times New Roman" w:hAnsi="Comic Sans MS"/>
                      <w:b/>
                      <w:sz w:val="24"/>
                      <w:szCs w:val="24"/>
                      <w:lang w:eastAsia="ja-JP"/>
                    </w:rPr>
                    <w:t>The End of the Year</w:t>
                  </w:r>
                </w:p>
                <w:p w:rsidR="00781070" w:rsidRPr="00781070" w:rsidRDefault="00781070" w:rsidP="00781070">
                  <w:pPr>
                    <w:spacing w:line="240" w:lineRule="auto"/>
                    <w:jc w:val="center"/>
                    <w:rPr>
                      <w:rFonts w:ascii="Times New Roman" w:eastAsia="Times New Roman" w:hAnsi="Times New Roman"/>
                      <w:sz w:val="28"/>
                      <w:szCs w:val="24"/>
                      <w:lang w:eastAsia="ja-JP"/>
                    </w:rPr>
                  </w:pPr>
                  <w:r>
                    <w:rPr>
                      <w:rFonts w:ascii="Comic Sans MS" w:eastAsia="Times New Roman" w:hAnsi="Comic Sans MS"/>
                      <w:sz w:val="21"/>
                      <w:szCs w:val="20"/>
                      <w:lang w:eastAsia="ja-JP"/>
                    </w:rPr>
                    <w:t xml:space="preserve">Japanese people eat </w:t>
                  </w:r>
                  <w:proofErr w:type="spellStart"/>
                  <w:r w:rsidRPr="00781070">
                    <w:rPr>
                      <w:rFonts w:ascii="Comic Sans MS" w:eastAsia="Times New Roman" w:hAnsi="Comic Sans MS"/>
                      <w:sz w:val="21"/>
                      <w:szCs w:val="20"/>
                      <w:lang w:eastAsia="ja-JP"/>
                    </w:rPr>
                    <w:t>Toshikoshi</w:t>
                  </w:r>
                  <w:proofErr w:type="spellEnd"/>
                  <w:r w:rsidRPr="00781070">
                    <w:rPr>
                      <w:rFonts w:ascii="Comic Sans MS" w:eastAsia="Times New Roman" w:hAnsi="Comic Sans MS"/>
                      <w:sz w:val="21"/>
                      <w:szCs w:val="20"/>
                      <w:lang w:eastAsia="ja-JP"/>
                    </w:rPr>
                    <w:t xml:space="preserve"> </w:t>
                  </w:r>
                  <w:proofErr w:type="gramStart"/>
                  <w:r w:rsidRPr="00781070">
                    <w:rPr>
                      <w:rFonts w:ascii="Comic Sans MS" w:eastAsia="Times New Roman" w:hAnsi="Comic Sans MS"/>
                      <w:sz w:val="21"/>
                      <w:szCs w:val="20"/>
                      <w:lang w:eastAsia="ja-JP"/>
                    </w:rPr>
                    <w:t>soba  (</w:t>
                  </w:r>
                  <w:proofErr w:type="gramEnd"/>
                  <w:r w:rsidRPr="00781070">
                    <w:rPr>
                      <w:rFonts w:ascii="Comic Sans MS" w:eastAsia="Times New Roman" w:hAnsi="Comic Sans MS"/>
                      <w:sz w:val="21"/>
                      <w:szCs w:val="20"/>
                      <w:lang w:eastAsia="ja-JP"/>
                    </w:rPr>
                    <w:t>New Year</w:t>
                  </w:r>
                  <w:r w:rsidRPr="00781070">
                    <w:rPr>
                      <w:rFonts w:ascii="Arial Unicode MS" w:eastAsia="Arial Unicode MS" w:hAnsi="Arial Unicode MS" w:cs="Arial Unicode MS" w:hint="eastAsia"/>
                      <w:sz w:val="21"/>
                      <w:szCs w:val="20"/>
                      <w:lang w:eastAsia="ja-JP"/>
                    </w:rPr>
                    <w:t>’</w:t>
                  </w:r>
                  <w:r w:rsidRPr="00781070">
                    <w:rPr>
                      <w:rFonts w:ascii="Comic Sans MS" w:eastAsia="Times New Roman" w:hAnsi="Comic Sans MS"/>
                      <w:sz w:val="21"/>
                      <w:szCs w:val="20"/>
                      <w:lang w:eastAsia="ja-JP"/>
                    </w:rPr>
                    <w:t xml:space="preserve">s Eve </w:t>
                  </w:r>
                  <w:proofErr w:type="spellStart"/>
                  <w:r w:rsidRPr="00781070">
                    <w:rPr>
                      <w:rFonts w:ascii="Comic Sans MS" w:eastAsia="Times New Roman" w:hAnsi="Comic Sans MS"/>
                      <w:sz w:val="21"/>
                      <w:szCs w:val="20"/>
                      <w:lang w:eastAsia="ja-JP"/>
                    </w:rPr>
                    <w:t>Buckweat</w:t>
                  </w:r>
                  <w:proofErr w:type="spellEnd"/>
                  <w:r w:rsidRPr="00781070">
                    <w:rPr>
                      <w:rFonts w:ascii="Comic Sans MS" w:eastAsia="Times New Roman" w:hAnsi="Comic Sans MS"/>
                      <w:sz w:val="21"/>
                      <w:szCs w:val="20"/>
                      <w:lang w:eastAsia="ja-JP"/>
                    </w:rPr>
                    <w:t xml:space="preserve"> Noodles)  long thin noodles, hoping for the longevity of life and health of the whole family in the coming year.  They are also busy with </w:t>
                  </w:r>
                  <w:proofErr w:type="spellStart"/>
                  <w:r w:rsidRPr="00781070">
                    <w:rPr>
                      <w:rFonts w:ascii="Comic Sans MS" w:eastAsia="Times New Roman" w:hAnsi="Comic Sans MS"/>
                      <w:sz w:val="21"/>
                      <w:szCs w:val="20"/>
                      <w:lang w:eastAsia="ja-JP"/>
                    </w:rPr>
                    <w:t>Oosooji</w:t>
                  </w:r>
                  <w:proofErr w:type="spellEnd"/>
                  <w:r w:rsidRPr="00781070">
                    <w:rPr>
                      <w:rFonts w:ascii="Comic Sans MS" w:eastAsia="Times New Roman" w:hAnsi="Comic Sans MS"/>
                      <w:sz w:val="21"/>
                      <w:szCs w:val="20"/>
                      <w:lang w:eastAsia="ja-JP"/>
                    </w:rPr>
                    <w:t xml:space="preserve"> (Year-End Cleaning) a large-scale, year-end cleaning conducted in order to welcome in the New Year with a clean house.</w:t>
                  </w:r>
                </w:p>
                <w:p w:rsidR="00781070" w:rsidRPr="00781070" w:rsidRDefault="00781070" w:rsidP="00781070"/>
              </w:txbxContent>
            </v:textbox>
          </v:shape>
        </w:pict>
      </w:r>
      <w:r w:rsidR="00E14AFE">
        <w:rPr>
          <w:noProof/>
          <w:lang w:eastAsia="ja-JP"/>
        </w:rPr>
        <w:pict>
          <v:shape id="_x0000_s1053" type="#_x0000_t202" style="position:absolute;margin-left:-46.75pt;margin-top:467.7pt;width:559.2pt;height:29.6pt;z-index:251662336;mso-position-horizontal-relative:text;mso-position-vertical-relative:text" strokecolor="#9bbb59" strokeweight="5pt">
            <v:stroke linestyle="thickThin"/>
            <v:shadow color="#868686"/>
            <v:textbox style="mso-next-textbox:#_x0000_s1053">
              <w:txbxContent>
                <w:p w:rsidR="00781070" w:rsidRPr="000C4FCA" w:rsidRDefault="00781070" w:rsidP="009E4C93">
                  <w:pPr>
                    <w:jc w:val="center"/>
                    <w:rPr>
                      <w:rFonts w:ascii="Cooper Black" w:hAnsi="Cooper Black"/>
                      <w:sz w:val="28"/>
                      <w:szCs w:val="28"/>
                    </w:rPr>
                  </w:pPr>
                  <w:r>
                    <w:rPr>
                      <w:rFonts w:ascii="Cooper Black" w:hAnsi="Cooper Black"/>
                      <w:sz w:val="28"/>
                      <w:szCs w:val="28"/>
                    </w:rPr>
                    <w:t xml:space="preserve"> December</w:t>
                  </w:r>
                  <w:r>
                    <w:rPr>
                      <w:rFonts w:ascii="Cooper Black" w:hAnsi="Cooper Black"/>
                      <w:sz w:val="28"/>
                      <w:szCs w:val="28"/>
                    </w:rPr>
                    <w:tab/>
                  </w:r>
                  <w:proofErr w:type="spellStart"/>
                  <w:r>
                    <w:rPr>
                      <w:rFonts w:ascii="Cooper Black" w:hAnsi="Cooper Black"/>
                      <w:sz w:val="28"/>
                      <w:szCs w:val="28"/>
                    </w:rPr>
                    <w:t>Diciembre</w:t>
                  </w:r>
                  <w:proofErr w:type="spellEnd"/>
                  <w:r>
                    <w:rPr>
                      <w:rFonts w:ascii="Cooper Black" w:hAnsi="Cooper Black"/>
                      <w:sz w:val="28"/>
                      <w:szCs w:val="28"/>
                    </w:rPr>
                    <w:tab/>
                  </w:r>
                  <w:proofErr w:type="spellStart"/>
                  <w:r>
                    <w:rPr>
                      <w:rFonts w:ascii="Cooper Black" w:hAnsi="Cooper Black"/>
                      <w:sz w:val="28"/>
                      <w:szCs w:val="28"/>
                    </w:rPr>
                    <w:t>Dezember</w:t>
                  </w:r>
                  <w:proofErr w:type="spellEnd"/>
                  <w:r>
                    <w:rPr>
                      <w:rFonts w:ascii="Cooper Black" w:hAnsi="Cooper Black"/>
                      <w:sz w:val="28"/>
                      <w:szCs w:val="28"/>
                    </w:rPr>
                    <w:tab/>
                  </w:r>
                  <w:r>
                    <w:rPr>
                      <w:rFonts w:ascii="Cooper Black" w:hAnsi="Cooper Black"/>
                      <w:sz w:val="28"/>
                      <w:szCs w:val="28"/>
                    </w:rPr>
                    <w:tab/>
                  </w:r>
                  <w:r w:rsidR="00711960" w:rsidRPr="00711960">
                    <w:rPr>
                      <w:rFonts w:ascii="MS Gothic" w:eastAsia="MS Gothic" w:hAnsi="MS Gothic" w:hint="eastAsia"/>
                      <w:sz w:val="28"/>
                      <w:szCs w:val="28"/>
                      <w:lang w:eastAsia="ja-JP"/>
                    </w:rPr>
                    <w:t>十二月</w:t>
                  </w:r>
                  <w:r>
                    <w:rPr>
                      <w:rFonts w:ascii="Cooper Black" w:hAnsi="Cooper Black"/>
                      <w:sz w:val="28"/>
                      <w:szCs w:val="28"/>
                    </w:rPr>
                    <w:t xml:space="preserve">    </w:t>
                  </w:r>
                  <w:r>
                    <w:rPr>
                      <w:rFonts w:ascii="MS Gothic" w:eastAsia="MS Gothic" w:hAnsi="MS Gothic"/>
                      <w:b/>
                      <w:sz w:val="28"/>
                      <w:szCs w:val="28"/>
                      <w:lang w:eastAsia="ja-JP"/>
                    </w:rPr>
                    <w:t xml:space="preserve"> </w:t>
                  </w:r>
                  <w:r w:rsidRPr="000C4FCA">
                    <w:rPr>
                      <w:rFonts w:ascii="Cooper Black" w:hAnsi="Cooper Black"/>
                      <w:sz w:val="28"/>
                      <w:szCs w:val="28"/>
                    </w:rPr>
                    <w:t>is…..</w:t>
                  </w:r>
                </w:p>
              </w:txbxContent>
            </v:textbox>
          </v:shape>
        </w:pict>
      </w:r>
      <w:r w:rsidR="00E14AFE">
        <w:rPr>
          <w:noProof/>
        </w:rPr>
        <w:pict>
          <v:shape id="_x0000_s1036" type="#_x0000_t202" style="position:absolute;margin-left:-46.75pt;margin-top:242.3pt;width:559.2pt;height:217.85pt;z-index:251655168;mso-position-horizontal-relative:text;mso-position-vertical-relative:text" strokecolor="#9bbb59" strokeweight="5pt">
            <v:stroke linestyle="thickThin"/>
            <v:shadow color="#868686"/>
            <v:textbox style="mso-next-textbox:#_x0000_s1036">
              <w:txbxContent>
                <w:p w:rsidR="00616873" w:rsidRDefault="00616873" w:rsidP="00616873">
                  <w:pPr>
                    <w:spacing w:after="0" w:line="240" w:lineRule="auto"/>
                    <w:jc w:val="center"/>
                    <w:rPr>
                      <w:rFonts w:ascii="Comic Sans MS" w:hAnsi="Comic Sans MS"/>
                      <w:b/>
                      <w:sz w:val="24"/>
                      <w:szCs w:val="28"/>
                      <w:u w:val="single"/>
                    </w:rPr>
                  </w:pPr>
                  <w:r>
                    <w:rPr>
                      <w:rFonts w:ascii="Comic Sans MS" w:hAnsi="Comic Sans MS"/>
                      <w:b/>
                      <w:sz w:val="24"/>
                      <w:szCs w:val="28"/>
                      <w:u w:val="single"/>
                    </w:rPr>
                    <w:t>Did you know?</w:t>
                  </w:r>
                </w:p>
                <w:p w:rsidR="008506A2" w:rsidRDefault="00616873" w:rsidP="00616873">
                  <w:pPr>
                    <w:spacing w:after="0" w:line="240" w:lineRule="auto"/>
                    <w:jc w:val="center"/>
                    <w:rPr>
                      <w:color w:val="000000"/>
                    </w:rPr>
                  </w:pPr>
                  <w:r w:rsidRPr="00414298">
                    <w:rPr>
                      <w:color w:val="000000"/>
                    </w:rPr>
                    <w:t xml:space="preserve">You can help your child learn another language, even when you do not speak that language!  </w:t>
                  </w:r>
                </w:p>
                <w:p w:rsidR="00616873" w:rsidRDefault="00616873" w:rsidP="00616873">
                  <w:pPr>
                    <w:spacing w:after="0" w:line="240" w:lineRule="auto"/>
                    <w:jc w:val="center"/>
                    <w:rPr>
                      <w:color w:val="000000"/>
                    </w:rPr>
                  </w:pPr>
                  <w:r w:rsidRPr="00414298">
                    <w:rPr>
                      <w:color w:val="000000"/>
                    </w:rPr>
                    <w:t xml:space="preserve"> Check out the suggestions below:</w:t>
                  </w:r>
                </w:p>
                <w:p w:rsidR="00616873" w:rsidRPr="00616873" w:rsidRDefault="00616873" w:rsidP="00616873">
                  <w:pPr>
                    <w:spacing w:after="0" w:line="240" w:lineRule="auto"/>
                    <w:jc w:val="center"/>
                    <w:rPr>
                      <w:rFonts w:ascii="Comic Sans MS" w:hAnsi="Comic Sans MS"/>
                      <w:b/>
                      <w:sz w:val="24"/>
                      <w:szCs w:val="28"/>
                      <w:u w:val="single"/>
                    </w:rPr>
                  </w:pPr>
                </w:p>
                <w:p w:rsidR="00616873" w:rsidRPr="00616873" w:rsidRDefault="00616873" w:rsidP="00616873">
                  <w:pPr>
                    <w:numPr>
                      <w:ilvl w:val="0"/>
                      <w:numId w:val="2"/>
                    </w:numPr>
                    <w:spacing w:after="0" w:line="240" w:lineRule="auto"/>
                    <w:rPr>
                      <w:color w:val="000000"/>
                    </w:rPr>
                  </w:pPr>
                  <w:r w:rsidRPr="00414298">
                    <w:rPr>
                      <w:b/>
                      <w:color w:val="000000"/>
                      <w:u w:val="single"/>
                    </w:rPr>
                    <w:t>Let your child be the teacher!</w:t>
                  </w:r>
                  <w:r w:rsidRPr="00414298">
                    <w:rPr>
                      <w:color w:val="000000"/>
                    </w:rPr>
                    <w:t xml:space="preserve">  As we continue to learn different aspects in our language classes, have your child teach you what they have learned in class.  The best way to learn something is to teach it to someone else!</w:t>
                  </w:r>
                </w:p>
                <w:p w:rsidR="00616873" w:rsidRPr="00616873" w:rsidRDefault="00616873" w:rsidP="00616873">
                  <w:pPr>
                    <w:numPr>
                      <w:ilvl w:val="0"/>
                      <w:numId w:val="2"/>
                    </w:numPr>
                    <w:spacing w:after="0" w:line="240" w:lineRule="auto"/>
                    <w:rPr>
                      <w:color w:val="000000"/>
                    </w:rPr>
                  </w:pPr>
                  <w:r w:rsidRPr="00414298">
                    <w:rPr>
                      <w:color w:val="000000"/>
                    </w:rPr>
                    <w:t>Save all the papers, stu</w:t>
                  </w:r>
                  <w:r>
                    <w:rPr>
                      <w:color w:val="000000"/>
                    </w:rPr>
                    <w:t>dy guides and corrected home practice</w:t>
                  </w:r>
                  <w:r w:rsidRPr="00414298">
                    <w:rPr>
                      <w:color w:val="000000"/>
                    </w:rPr>
                    <w:t xml:space="preserve"> your child brings home.  This will help your child (and you!) if you ever need to reference any materials and it shows your child that you are proud of their work.  Find or make a folder, special drawer, etc., just for their items from World Language Class.  It is also a great thing for your child to be proud of and</w:t>
                  </w:r>
                  <w:r>
                    <w:rPr>
                      <w:color w:val="000000"/>
                    </w:rPr>
                    <w:t xml:space="preserve"> show to relatives and friends.</w:t>
                  </w:r>
                </w:p>
                <w:p w:rsidR="00616873" w:rsidRPr="00616873" w:rsidRDefault="00616873" w:rsidP="00616873">
                  <w:pPr>
                    <w:numPr>
                      <w:ilvl w:val="0"/>
                      <w:numId w:val="2"/>
                    </w:numPr>
                    <w:spacing w:after="0" w:line="240" w:lineRule="auto"/>
                    <w:rPr>
                      <w:color w:val="000000"/>
                    </w:rPr>
                  </w:pPr>
                  <w:r w:rsidRPr="00616873">
                    <w:rPr>
                      <w:color w:val="000000"/>
                    </w:rPr>
                    <w:t>Help your child make flashcards, label things around the house, draw special pictures and use their skills in the World Language whenever possible.  It is great fun (and a good reinforcement of learning) to sing the birthday song or a holiday song at a special occasion, describe items in your house or at the grocery store, and to use special greeting words, etc</w:t>
                  </w:r>
                  <w:proofErr w:type="gramStart"/>
                  <w:r w:rsidRPr="00616873">
                    <w:rPr>
                      <w:color w:val="000000"/>
                    </w:rPr>
                    <w:t>,  every</w:t>
                  </w:r>
                  <w:proofErr w:type="gramEnd"/>
                  <w:r w:rsidRPr="00616873">
                    <w:rPr>
                      <w:color w:val="000000"/>
                    </w:rPr>
                    <w:t xml:space="preserve"> day.  Get the whole family involved and enjoy learning together!</w:t>
                  </w:r>
                </w:p>
                <w:p w:rsidR="00CC3B0A" w:rsidRPr="00CC3B0A" w:rsidRDefault="00CC3B0A" w:rsidP="00D43C89">
                  <w:pPr>
                    <w:rPr>
                      <w:rFonts w:ascii="Comic Sans MS" w:hAnsi="Comic Sans MS"/>
                      <w:szCs w:val="28"/>
                    </w:rPr>
                  </w:pPr>
                </w:p>
                <w:p w:rsidR="00781070" w:rsidRPr="00CC3B0A" w:rsidRDefault="00781070" w:rsidP="00DE5D22">
                  <w:pPr>
                    <w:spacing w:after="0"/>
                    <w:jc w:val="center"/>
                    <w:rPr>
                      <w:sz w:val="18"/>
                      <w:szCs w:val="20"/>
                    </w:rPr>
                  </w:pPr>
                </w:p>
                <w:p w:rsidR="00781070" w:rsidRPr="00F44E36" w:rsidRDefault="00781070" w:rsidP="00492BA5">
                  <w:pPr>
                    <w:jc w:val="center"/>
                    <w:rPr>
                      <w:sz w:val="20"/>
                      <w:szCs w:val="20"/>
                    </w:rPr>
                  </w:pPr>
                </w:p>
              </w:txbxContent>
            </v:textbox>
          </v:shape>
        </w:pict>
      </w:r>
      <w:r w:rsidR="00E14AFE">
        <w:rPr>
          <w:noProof/>
        </w:rPr>
        <w:pict>
          <v:shape id="_x0000_s1039" type="#_x0000_t202" style="position:absolute;margin-left:-46.75pt;margin-top:118.85pt;width:559.2pt;height:115pt;z-index:251656192;mso-position-horizontal-relative:text;mso-position-vertical-relative:text" strokecolor="#9bbb59" strokeweight="5pt">
            <v:stroke linestyle="thickThin"/>
            <v:shadow color="#868686"/>
            <v:textbox style="mso-next-textbox:#_x0000_s1039">
              <w:txbxContent>
                <w:p w:rsidR="00781070" w:rsidRPr="00CC3B0A" w:rsidRDefault="00781070" w:rsidP="00CC3B0A">
                  <w:pPr>
                    <w:spacing w:line="240" w:lineRule="auto"/>
                    <w:jc w:val="center"/>
                    <w:rPr>
                      <w:rFonts w:ascii="Comic Sans MS" w:hAnsi="Comic Sans MS"/>
                      <w:b/>
                      <w:sz w:val="24"/>
                      <w:szCs w:val="28"/>
                    </w:rPr>
                  </w:pPr>
                  <w:r w:rsidRPr="00CC3B0A">
                    <w:rPr>
                      <w:rFonts w:ascii="Comic Sans MS" w:hAnsi="Comic Sans MS"/>
                      <w:b/>
                      <w:sz w:val="24"/>
                      <w:szCs w:val="28"/>
                    </w:rPr>
                    <w:t>Menasha Joint School District</w:t>
                  </w:r>
                </w:p>
                <w:p w:rsidR="00781070" w:rsidRPr="00CC3B0A" w:rsidRDefault="00781070" w:rsidP="00CC3B0A">
                  <w:pPr>
                    <w:spacing w:line="240" w:lineRule="auto"/>
                    <w:jc w:val="center"/>
                    <w:rPr>
                      <w:rFonts w:ascii="Comic Sans MS" w:hAnsi="Comic Sans MS"/>
                      <w:b/>
                      <w:sz w:val="24"/>
                      <w:szCs w:val="28"/>
                    </w:rPr>
                  </w:pPr>
                  <w:r w:rsidRPr="00CC3B0A">
                    <w:rPr>
                      <w:rFonts w:ascii="Comic Sans MS" w:hAnsi="Comic Sans MS"/>
                      <w:b/>
                      <w:sz w:val="24"/>
                      <w:szCs w:val="28"/>
                    </w:rPr>
                    <w:t>World Language Department Mission Statement</w:t>
                  </w:r>
                </w:p>
                <w:p w:rsidR="00781070" w:rsidRPr="00CC3B0A" w:rsidRDefault="00781070" w:rsidP="00362DCE">
                  <w:pPr>
                    <w:jc w:val="center"/>
                    <w:rPr>
                      <w:rFonts w:ascii="Comic Sans MS" w:hAnsi="Comic Sans MS"/>
                    </w:rPr>
                  </w:pPr>
                  <w:r w:rsidRPr="00CC3B0A">
                    <w:rPr>
                      <w:rFonts w:ascii="Comic Sans MS" w:hAnsi="Comic Sans MS"/>
                    </w:rPr>
                    <w:t>The Menasha Joint School District World Language Program will provide for all students grades K-12 an exposure to and knowledge of languages and cultures other than English in or</w:t>
                  </w:r>
                  <w:r w:rsidR="00616873">
                    <w:rPr>
                      <w:rFonts w:ascii="Comic Sans MS" w:hAnsi="Comic Sans MS"/>
                    </w:rPr>
                    <w:t xml:space="preserve">der to promote global intelligence </w:t>
                  </w:r>
                  <w:r w:rsidRPr="00CC3B0A">
                    <w:rPr>
                      <w:rFonts w:ascii="Comic Sans MS" w:hAnsi="Comic Sans MS"/>
                    </w:rPr>
                    <w:t>and second language competence in a rapidly changing world.</w:t>
                  </w:r>
                </w:p>
              </w:txbxContent>
            </v:textbox>
          </v:shape>
        </w:pict>
      </w:r>
    </w:p>
    <w:sectPr w:rsidR="001F5979" w:rsidSect="00824D5A">
      <w:pgSz w:w="12240" w:h="15840" w:code="1"/>
      <w:pgMar w:top="63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089" w:rsidRDefault="00821089" w:rsidP="00F46959">
      <w:pPr>
        <w:spacing w:after="0" w:line="240" w:lineRule="auto"/>
      </w:pPr>
      <w:r>
        <w:separator/>
      </w:r>
    </w:p>
  </w:endnote>
  <w:endnote w:type="continuationSeparator" w:id="0">
    <w:p w:rsidR="00821089" w:rsidRDefault="00821089" w:rsidP="00F469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089" w:rsidRDefault="00821089" w:rsidP="00F46959">
      <w:pPr>
        <w:spacing w:after="0" w:line="240" w:lineRule="auto"/>
      </w:pPr>
      <w:r>
        <w:separator/>
      </w:r>
    </w:p>
  </w:footnote>
  <w:footnote w:type="continuationSeparator" w:id="0">
    <w:p w:rsidR="00821089" w:rsidRDefault="00821089" w:rsidP="00F469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A7B80"/>
    <w:multiLevelType w:val="hybridMultilevel"/>
    <w:tmpl w:val="70481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B8F0162"/>
    <w:multiLevelType w:val="hybridMultilevel"/>
    <w:tmpl w:val="55C02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92BA5"/>
    <w:rsid w:val="00027117"/>
    <w:rsid w:val="00066856"/>
    <w:rsid w:val="000C4FCA"/>
    <w:rsid w:val="000E1AC5"/>
    <w:rsid w:val="000F7A2A"/>
    <w:rsid w:val="00165906"/>
    <w:rsid w:val="001854AD"/>
    <w:rsid w:val="001F5979"/>
    <w:rsid w:val="00213D1D"/>
    <w:rsid w:val="002924AC"/>
    <w:rsid w:val="002928D3"/>
    <w:rsid w:val="0032448A"/>
    <w:rsid w:val="00335C0D"/>
    <w:rsid w:val="0034193A"/>
    <w:rsid w:val="00362DCE"/>
    <w:rsid w:val="00365C34"/>
    <w:rsid w:val="003C3921"/>
    <w:rsid w:val="003E077A"/>
    <w:rsid w:val="00417906"/>
    <w:rsid w:val="004864CC"/>
    <w:rsid w:val="00492BA5"/>
    <w:rsid w:val="004A0CB8"/>
    <w:rsid w:val="00554848"/>
    <w:rsid w:val="005816AE"/>
    <w:rsid w:val="005B6F69"/>
    <w:rsid w:val="005E3323"/>
    <w:rsid w:val="005F32ED"/>
    <w:rsid w:val="00606795"/>
    <w:rsid w:val="00616873"/>
    <w:rsid w:val="0063206C"/>
    <w:rsid w:val="006F6B53"/>
    <w:rsid w:val="00711960"/>
    <w:rsid w:val="00720346"/>
    <w:rsid w:val="00780481"/>
    <w:rsid w:val="00781070"/>
    <w:rsid w:val="007C0FC3"/>
    <w:rsid w:val="00800713"/>
    <w:rsid w:val="00821089"/>
    <w:rsid w:val="0082339F"/>
    <w:rsid w:val="00824D5A"/>
    <w:rsid w:val="008330CB"/>
    <w:rsid w:val="008420A3"/>
    <w:rsid w:val="008506A2"/>
    <w:rsid w:val="008C17CB"/>
    <w:rsid w:val="008C5792"/>
    <w:rsid w:val="009420D9"/>
    <w:rsid w:val="009D588F"/>
    <w:rsid w:val="009D66F9"/>
    <w:rsid w:val="009E4C93"/>
    <w:rsid w:val="00A030D3"/>
    <w:rsid w:val="00A04710"/>
    <w:rsid w:val="00A15451"/>
    <w:rsid w:val="00A25931"/>
    <w:rsid w:val="00A3025A"/>
    <w:rsid w:val="00A77C91"/>
    <w:rsid w:val="00B1344E"/>
    <w:rsid w:val="00B35E7F"/>
    <w:rsid w:val="00B505F1"/>
    <w:rsid w:val="00B6048B"/>
    <w:rsid w:val="00B7772D"/>
    <w:rsid w:val="00BA1CAD"/>
    <w:rsid w:val="00BB7619"/>
    <w:rsid w:val="00BF7C92"/>
    <w:rsid w:val="00C31D4B"/>
    <w:rsid w:val="00C512E8"/>
    <w:rsid w:val="00C7521A"/>
    <w:rsid w:val="00CC3B0A"/>
    <w:rsid w:val="00CF53D2"/>
    <w:rsid w:val="00D04A57"/>
    <w:rsid w:val="00D060F1"/>
    <w:rsid w:val="00D342CD"/>
    <w:rsid w:val="00D43C89"/>
    <w:rsid w:val="00DE5D22"/>
    <w:rsid w:val="00DF66B9"/>
    <w:rsid w:val="00E14AFE"/>
    <w:rsid w:val="00E40870"/>
    <w:rsid w:val="00E41182"/>
    <w:rsid w:val="00E632A9"/>
    <w:rsid w:val="00E7508C"/>
    <w:rsid w:val="00EA6ABA"/>
    <w:rsid w:val="00F00890"/>
    <w:rsid w:val="00F03A0F"/>
    <w:rsid w:val="00F1131F"/>
    <w:rsid w:val="00F44E36"/>
    <w:rsid w:val="00F46959"/>
    <w:rsid w:val="00F72E29"/>
    <w:rsid w:val="00FC0AFB"/>
    <w:rsid w:val="00FC1AFA"/>
    <w:rsid w:val="00FE078D"/>
    <w:rsid w:val="00FE0E0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662]" shadowcolor="none [66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E7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A57"/>
    <w:rPr>
      <w:rFonts w:ascii="Tahoma" w:hAnsi="Tahoma" w:cs="Tahoma"/>
      <w:sz w:val="16"/>
      <w:szCs w:val="16"/>
    </w:rPr>
  </w:style>
  <w:style w:type="character" w:styleId="PlaceholderText">
    <w:name w:val="Placeholder Text"/>
    <w:basedOn w:val="DefaultParagraphFont"/>
    <w:uiPriority w:val="99"/>
    <w:semiHidden/>
    <w:rsid w:val="00D04A57"/>
    <w:rPr>
      <w:color w:val="808080"/>
    </w:rPr>
  </w:style>
  <w:style w:type="paragraph" w:styleId="Header">
    <w:name w:val="header"/>
    <w:basedOn w:val="Normal"/>
    <w:link w:val="HeaderChar"/>
    <w:uiPriority w:val="99"/>
    <w:semiHidden/>
    <w:unhideWhenUsed/>
    <w:rsid w:val="00F469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6959"/>
  </w:style>
  <w:style w:type="paragraph" w:styleId="Footer">
    <w:name w:val="footer"/>
    <w:basedOn w:val="Normal"/>
    <w:link w:val="FooterChar"/>
    <w:uiPriority w:val="99"/>
    <w:semiHidden/>
    <w:unhideWhenUsed/>
    <w:rsid w:val="00F469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6959"/>
  </w:style>
  <w:style w:type="paragraph" w:styleId="ListParagraph">
    <w:name w:val="List Paragraph"/>
    <w:basedOn w:val="Normal"/>
    <w:uiPriority w:val="34"/>
    <w:qFormat/>
    <w:rsid w:val="00492BA5"/>
    <w:pPr>
      <w:ind w:left="720"/>
      <w:contextualSpacing/>
    </w:pPr>
  </w:style>
  <w:style w:type="character" w:styleId="Hyperlink">
    <w:name w:val="Hyperlink"/>
    <w:basedOn w:val="DefaultParagraphFont"/>
    <w:uiPriority w:val="99"/>
    <w:unhideWhenUsed/>
    <w:rsid w:val="00492BA5"/>
    <w:rPr>
      <w:color w:val="5F5F5F"/>
      <w:u w:val="single"/>
    </w:rPr>
  </w:style>
  <w:style w:type="character" w:customStyle="1" w:styleId="italic1">
    <w:name w:val="italic1"/>
    <w:basedOn w:val="DefaultParagraphFont"/>
    <w:rsid w:val="00BF7C92"/>
    <w:rPr>
      <w:i/>
      <w:iCs/>
    </w:rPr>
  </w:style>
</w:styles>
</file>

<file path=word/webSettings.xml><?xml version="1.0" encoding="utf-8"?>
<w:webSettings xmlns:r="http://schemas.openxmlformats.org/officeDocument/2006/relationships" xmlns:w="http://schemas.openxmlformats.org/wordprocessingml/2006/main">
  <w:divs>
    <w:div w:id="1215770433">
      <w:bodyDiv w:val="1"/>
      <w:marLeft w:val="0"/>
      <w:marRight w:val="0"/>
      <w:marTop w:val="0"/>
      <w:marBottom w:val="0"/>
      <w:divBdr>
        <w:top w:val="none" w:sz="0" w:space="0" w:color="auto"/>
        <w:left w:val="none" w:sz="0" w:space="0" w:color="auto"/>
        <w:bottom w:val="none" w:sz="0" w:space="0" w:color="auto"/>
        <w:right w:val="none" w:sz="0" w:space="0" w:color="auto"/>
      </w:divBdr>
      <w:divsChild>
        <w:div w:id="1352873489">
          <w:marLeft w:val="0"/>
          <w:marRight w:val="0"/>
          <w:marTop w:val="0"/>
          <w:marBottom w:val="0"/>
          <w:divBdr>
            <w:top w:val="none" w:sz="0" w:space="0" w:color="auto"/>
            <w:left w:val="none" w:sz="0" w:space="0" w:color="auto"/>
            <w:bottom w:val="none" w:sz="0" w:space="0" w:color="auto"/>
            <w:right w:val="none" w:sz="0" w:space="0" w:color="auto"/>
          </w:divBdr>
        </w:div>
      </w:divsChild>
    </w:div>
    <w:div w:id="2011366026">
      <w:bodyDiv w:val="1"/>
      <w:marLeft w:val="0"/>
      <w:marRight w:val="0"/>
      <w:marTop w:val="0"/>
      <w:marBottom w:val="0"/>
      <w:divBdr>
        <w:top w:val="none" w:sz="0" w:space="0" w:color="auto"/>
        <w:left w:val="none" w:sz="0" w:space="0" w:color="auto"/>
        <w:bottom w:val="none" w:sz="0" w:space="0" w:color="auto"/>
        <w:right w:val="none" w:sz="0" w:space="0" w:color="auto"/>
      </w:divBdr>
      <w:divsChild>
        <w:div w:id="1996762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LOLMCUser\Application%20Data\Microsoft\Templates\News%20paper%20announcement%20news%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 paper announcement news letter</Template>
  <TotalTime>2</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Links>
    <vt:vector size="6" baseType="variant">
      <vt:variant>
        <vt:i4>6029435</vt:i4>
      </vt:variant>
      <vt:variant>
        <vt:i4>0</vt:i4>
      </vt:variant>
      <vt:variant>
        <vt:i4>0</vt:i4>
      </vt:variant>
      <vt:variant>
        <vt:i4>5</vt:i4>
      </vt:variant>
      <vt:variant>
        <vt:lpwstr>mailto:gorenc@fvtc.edu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MJSD</dc:creator>
  <cp:lastModifiedBy>User</cp:lastModifiedBy>
  <cp:revision>3</cp:revision>
  <cp:lastPrinted>2008-10-23T23:07:00Z</cp:lastPrinted>
  <dcterms:created xsi:type="dcterms:W3CDTF">2012-11-12T22:11:00Z</dcterms:created>
  <dcterms:modified xsi:type="dcterms:W3CDTF">2012-11-26T21:49:00Z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TC300024001033</vt:lpwstr>
  </property>
</Properties>
</file>